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6D" w:rsidRDefault="00593EB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6.15pt;margin-top:-13.7pt;width:378.6pt;height:54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" filled="f" stroked="f">
            <v:textbox>
              <w:txbxContent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u w:val="single"/>
                      <w:lang w:eastAsia="en-GB"/>
                    </w:rPr>
                    <w:t xml:space="preserve">SERVICES NOT PROVIDED BY THE NHS - TRAVEL VACCINATION CHARGES   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color w:val="FF0000"/>
                      <w:sz w:val="20"/>
                      <w:szCs w:val="20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i/>
                      <w:color w:val="FF0000"/>
                      <w:sz w:val="20"/>
                      <w:szCs w:val="20"/>
                      <w:lang w:eastAsia="en-GB"/>
                    </w:rPr>
                    <w:t xml:space="preserve">Nursing/Administration charges </w:t>
                  </w:r>
                  <w:r w:rsidR="00942C56">
                    <w:rPr>
                      <w:rFonts w:ascii="Calibri" w:eastAsia="Times New Roman" w:hAnsi="Calibri" w:cs="Times New Roman"/>
                      <w:b/>
                      <w:i/>
                      <w:color w:val="FF0000"/>
                      <w:sz w:val="20"/>
                      <w:szCs w:val="20"/>
                      <w:lang w:eastAsia="en-GB"/>
                    </w:rPr>
                    <w:t xml:space="preserve">are </w:t>
                  </w:r>
                  <w:r w:rsidR="00942C56" w:rsidRPr="00835E72">
                    <w:rPr>
                      <w:rFonts w:ascii="Calibri" w:eastAsia="Times New Roman" w:hAnsi="Calibri" w:cs="Times New Roman"/>
                      <w:b/>
                      <w:i/>
                      <w:color w:val="FF0000"/>
                      <w:sz w:val="20"/>
                      <w:szCs w:val="20"/>
                      <w:lang w:eastAsia="en-GB"/>
                    </w:rPr>
                    <w:t>included</w:t>
                  </w:r>
                  <w:r w:rsidRPr="00835E72">
                    <w:rPr>
                      <w:rFonts w:ascii="Calibri" w:eastAsia="Times New Roman" w:hAnsi="Calibri" w:cs="Times New Roman"/>
                      <w:b/>
                      <w:i/>
                      <w:color w:val="FF0000"/>
                      <w:sz w:val="20"/>
                      <w:szCs w:val="20"/>
                      <w:lang w:eastAsia="en-GB"/>
                    </w:rPr>
                    <w:t xml:space="preserve"> in all prices quoted below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  <w:t xml:space="preserve">The following travel vaccinations are </w:t>
                  </w:r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835E7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  <w:t xml:space="preserve"> provided free under the NHS but the practice offers a comprehensive Travel Advice &amp; Vaccination Service to ensure that your health needs are covered.  The only vaccination which we are currently unable to supply at the practice is Yellow Fever.  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9"/>
                    <w:gridCol w:w="3324"/>
                  </w:tblGrid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00FF0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VACCINE</w:t>
                        </w:r>
                      </w:p>
                    </w:tc>
                    <w:tc>
                      <w:tcPr>
                        <w:tcW w:w="3324" w:type="dxa"/>
                        <w:shd w:val="clear" w:color="auto" w:fill="00FF0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CHARGES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Japanese Encephalitis (2 injections)</w:t>
                        </w:r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£90 per injection/£180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Tick Borne Encephalitis (3 injections)</w:t>
                        </w:r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£65 per injection/£195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 xml:space="preserve">Tick Borne Encephalitis (Junior) 3 </w:t>
                        </w:r>
                        <w:proofErr w:type="spellStart"/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injs</w:t>
                        </w:r>
                        <w:proofErr w:type="spellEnd"/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£55 per injection/£165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Rabies (3 injections)</w:t>
                        </w:r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£60 per injection/£180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Hepatitis B Adults (3 injections)</w:t>
                        </w:r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£30 per injection/£90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Hepatitis B Paediatric (3 injections)</w:t>
                        </w:r>
                      </w:p>
                    </w:tc>
                    <w:tc>
                      <w:tcPr>
                        <w:tcW w:w="3324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£25 per injection/£75 per course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24" w:type="dxa"/>
                        <w:shd w:val="clear" w:color="auto" w:fill="C0C0C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Meningitis A,C,W &amp; Y (</w:t>
                        </w:r>
                        <w:proofErr w:type="spellStart"/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Menveo</w:t>
                        </w:r>
                        <w:proofErr w:type="spellEnd"/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) 1 inj</w:t>
                        </w:r>
                      </w:p>
                    </w:tc>
                    <w:tc>
                      <w:tcPr>
                        <w:tcW w:w="33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18"/>
                            <w:szCs w:val="18"/>
                            <w:lang w:eastAsia="en-GB"/>
                          </w:rPr>
                          <w:t>£70 one injection</w:t>
                        </w:r>
                      </w:p>
                    </w:tc>
                  </w:tr>
                </w:tbl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u w:val="single"/>
                      <w:lang w:eastAsia="en-GB"/>
                    </w:rPr>
                    <w:t>OTHER TRAVEL ASSOCIATED CHARGES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268"/>
                  </w:tblGrid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00FF0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ITEM</w:t>
                        </w:r>
                      </w:p>
                    </w:tc>
                    <w:tc>
                      <w:tcPr>
                        <w:tcW w:w="2268" w:type="dxa"/>
                        <w:shd w:val="clear" w:color="auto" w:fill="00FF00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CHARGE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Freedom from Infection Certificate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£25.00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Letter to confirm medications for travel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£25.00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Fitness to Travel Certificate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£25.00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Holiday Cancellation Certificate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£25.00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Travel Pack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£25.00</w:t>
                        </w:r>
                      </w:p>
                    </w:tc>
                  </w:tr>
                  <w:tr w:rsidR="00835E72" w:rsidRPr="00835E72" w:rsidTr="00597458">
                    <w:trPr>
                      <w:jc w:val="center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Full Examination for Emigration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835E72" w:rsidRPr="00835E72" w:rsidRDefault="00835E72" w:rsidP="00835E72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835E72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en-GB"/>
                          </w:rPr>
                          <w:t>£190.00</w:t>
                        </w:r>
                      </w:p>
                    </w:tc>
                  </w:tr>
                </w:tbl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</w:pPr>
                  <w:smartTag w:uri="urn:schemas-microsoft-com:office:smarttags" w:element="stockticker">
                    <w:r w:rsidRPr="00835E72">
                      <w:rPr>
                        <w:rFonts w:ascii="Calibri" w:eastAsia="Times New Roman" w:hAnsi="Calibri" w:cs="Times New Roman"/>
                        <w:b/>
                        <w:color w:val="FF0000"/>
                        <w:lang w:eastAsia="en-GB"/>
                      </w:rPr>
                      <w:t>ALL</w:t>
                    </w:r>
                  </w:smartTag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 xml:space="preserve"> ITEMS </w:t>
                  </w:r>
                  <w:smartTag w:uri="urn:schemas-microsoft-com:office:smarttags" w:element="stockticker">
                    <w:r w:rsidRPr="00835E72">
                      <w:rPr>
                        <w:rFonts w:ascii="Calibri" w:eastAsia="Times New Roman" w:hAnsi="Calibri" w:cs="Times New Roman"/>
                        <w:b/>
                        <w:color w:val="FF0000"/>
                        <w:lang w:eastAsia="en-GB"/>
                      </w:rPr>
                      <w:t>ARE</w:t>
                    </w:r>
                  </w:smartTag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 xml:space="preserve"> PAYABLE IN ADVANCE OF TREATMENT </w:t>
                  </w:r>
                  <w:smartTag w:uri="urn:schemas-microsoft-com:office:smarttags" w:element="stockticker">
                    <w:r w:rsidRPr="00835E72">
                      <w:rPr>
                        <w:rFonts w:ascii="Calibri" w:eastAsia="Times New Roman" w:hAnsi="Calibri" w:cs="Times New Roman"/>
                        <w:b/>
                        <w:color w:val="FF0000"/>
                        <w:lang w:eastAsia="en-GB"/>
                      </w:rPr>
                      <w:t>AND</w:t>
                    </w:r>
                  </w:smartTag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 xml:space="preserve"> ARE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>SUBJECT TO PRICE REVIEWS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 xml:space="preserve">Payment must be received before practice orders the </w:t>
                  </w:r>
                  <w:proofErr w:type="gramStart"/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lang w:eastAsia="en-GB"/>
                    </w:rPr>
                    <w:t>following  :</w:t>
                  </w:r>
                  <w:proofErr w:type="gramEnd"/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lang w:eastAsia="en-GB"/>
                    </w:rPr>
                    <w:t>Japanese Encephalitis, Tick Borne Encephalitis, Rabies, &amp; Hep B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  <w:bookmarkStart w:id="0" w:name="_GoBack"/>
                  <w:bookmarkEnd w:id="0"/>
                  <w:r w:rsidRPr="00835E72">
                    <w:rPr>
                      <w:rFonts w:ascii="Calibri" w:eastAsia="Times New Roman" w:hAnsi="Calibri" w:cs="Times New Roman"/>
                      <w:b/>
                      <w:color w:val="FF0000"/>
                      <w:u w:val="single"/>
                      <w:lang w:eastAsia="en-GB"/>
                    </w:rPr>
                    <w:t>If paying by cash please ensure that you have the correct change</w:t>
                  </w:r>
                </w:p>
                <w:p w:rsidR="00835E72" w:rsidRPr="00835E72" w:rsidRDefault="00835E72" w:rsidP="00835E72">
                  <w:pPr>
                    <w:spacing w:line="240" w:lineRule="auto"/>
                    <w:rPr>
                      <w:rFonts w:ascii="Sylfaen" w:eastAsia="Times New Roman" w:hAnsi="Sylfaen" w:cs="Times New Roman"/>
                      <w:sz w:val="24"/>
                      <w:lang w:eastAsia="en-GB"/>
                    </w:rPr>
                  </w:pPr>
                </w:p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409.2pt;margin-top:-14.05pt;width:366.2pt;height:54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" stroked="f">
            <v:textbox>
              <w:txbxContent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  <w:p w:rsidR="00835E72" w:rsidRPr="00942C56" w:rsidRDefault="00942C56" w:rsidP="00835E72">
                  <w:pPr>
                    <w:spacing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color w:val="0070C0"/>
                      <w:sz w:val="52"/>
                      <w:szCs w:val="52"/>
                      <w:lang w:eastAsia="en-GB"/>
                    </w:rPr>
                  </w:pPr>
                  <w:r w:rsidRPr="00942C56">
                    <w:rPr>
                      <w:rFonts w:ascii="Arial Black" w:eastAsia="Times New Roman" w:hAnsi="Arial Black" w:cs="Times New Roman"/>
                      <w:b/>
                      <w:color w:val="0070C0"/>
                      <w:sz w:val="52"/>
                      <w:szCs w:val="52"/>
                      <w:lang w:eastAsia="en-GB"/>
                    </w:rPr>
                    <w:t>Oldham Medical Services</w:t>
                  </w:r>
                </w:p>
                <w:p w:rsidR="00835E72" w:rsidRDefault="00835E72" w:rsidP="00835E72">
                  <w:pPr>
                    <w:spacing w:line="240" w:lineRule="auto"/>
                    <w:jc w:val="center"/>
                    <w:rPr>
                      <w:rFonts w:ascii="Rockwell Extra Bold" w:eastAsia="Times New Roman" w:hAnsi="Rockwell Extra Bold" w:cs="Times New Roman"/>
                      <w:b/>
                      <w:color w:val="FF0000"/>
                      <w:sz w:val="72"/>
                      <w:szCs w:val="72"/>
                      <w:lang w:eastAsia="en-GB"/>
                    </w:rPr>
                  </w:pPr>
                </w:p>
                <w:p w:rsidR="00835E72" w:rsidRPr="00942C56" w:rsidRDefault="00835E72" w:rsidP="00835E72">
                  <w:pPr>
                    <w:spacing w:line="240" w:lineRule="auto"/>
                    <w:jc w:val="center"/>
                    <w:rPr>
                      <w:rFonts w:ascii="Rockwell Extra Bold" w:eastAsia="Times New Roman" w:hAnsi="Rockwell Extra Bold" w:cs="Times New Roman"/>
                      <w:b/>
                      <w:color w:val="0070C0"/>
                      <w:sz w:val="72"/>
                      <w:szCs w:val="72"/>
                      <w:lang w:eastAsia="en-GB"/>
                    </w:rPr>
                  </w:pPr>
                  <w:r w:rsidRPr="00942C56">
                    <w:rPr>
                      <w:rFonts w:ascii="Rockwell Extra Bold" w:eastAsia="Times New Roman" w:hAnsi="Rockwell Extra Bold" w:cs="Times New Roman"/>
                      <w:b/>
                      <w:color w:val="0070C0"/>
                      <w:sz w:val="72"/>
                      <w:szCs w:val="72"/>
                      <w:lang w:eastAsia="en-GB"/>
                    </w:rPr>
                    <w:t xml:space="preserve">TRAVEL </w:t>
                  </w:r>
                </w:p>
                <w:p w:rsidR="00835E72" w:rsidRPr="00942C56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70C0"/>
                      <w:sz w:val="52"/>
                      <w:szCs w:val="52"/>
                      <w:lang w:eastAsia="en-GB"/>
                    </w:rPr>
                  </w:pPr>
                  <w:r w:rsidRPr="00942C56">
                    <w:rPr>
                      <w:rFonts w:ascii="Calibri" w:eastAsia="Times New Roman" w:hAnsi="Calibri" w:cs="Times New Roman"/>
                      <w:b/>
                      <w:color w:val="0070C0"/>
                      <w:sz w:val="52"/>
                      <w:szCs w:val="52"/>
                      <w:lang w:eastAsia="en-GB"/>
                    </w:rPr>
                    <w:t>Advice and Vaccinations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Kristen ITC" w:eastAsia="Times New Roman" w:hAnsi="Kristen ITC" w:cs="Times New Roman"/>
                      <w:b/>
                      <w:color w:val="FF0000"/>
                      <w:sz w:val="48"/>
                      <w:szCs w:val="48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Kristen ITC" w:eastAsia="Times New Roman" w:hAnsi="Kristen ITC" w:cs="Times New Roman"/>
                      <w:b/>
                      <w:color w:val="FF0000"/>
                      <w:sz w:val="48"/>
                      <w:szCs w:val="48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Kristen ITC" w:eastAsia="Times New Roman" w:hAnsi="Kristen ITC" w:cs="Times New Roman"/>
                      <w:b/>
                      <w:color w:val="FF0000"/>
                      <w:sz w:val="48"/>
                      <w:szCs w:val="48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Kristen ITC" w:eastAsia="Times New Roman" w:hAnsi="Kristen ITC" w:cs="Times New Roman"/>
                      <w:b/>
                      <w:color w:val="FF0000"/>
                      <w:sz w:val="48"/>
                      <w:szCs w:val="48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lang w:eastAsia="en-GB"/>
                    </w:rPr>
                    <w:t>If you are planning to travel abroad you may require certain vaccinations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  <w:proofErr w:type="gramStart"/>
                  <w:r w:rsidRPr="00835E72">
                    <w:rPr>
                      <w:rFonts w:ascii="Calibri" w:eastAsia="Times New Roman" w:hAnsi="Calibri" w:cs="Times New Roman"/>
                      <w:b/>
                      <w:lang w:eastAsia="en-GB"/>
                    </w:rPr>
                    <w:t>or</w:t>
                  </w:r>
                  <w:proofErr w:type="gramEnd"/>
                  <w:r w:rsidRPr="00835E72">
                    <w:rPr>
                      <w:rFonts w:ascii="Calibri" w:eastAsia="Times New Roman" w:hAnsi="Calibri" w:cs="Times New Roman"/>
                      <w:b/>
                      <w:lang w:eastAsia="en-GB"/>
                    </w:rPr>
                    <w:t xml:space="preserve"> be unaware about health advice relevant to your destination.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lang w:eastAsia="en-GB"/>
                    </w:rPr>
                    <w:t>This leaflet gives some basic guidance but for more information we offer a risk assessment, advice, ordering of vaccinations not available on the NHS and appointments for vaccinations.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5B1DFB" w:rsidRDefault="005B1DFB" w:rsidP="005B1DFB">
                  <w:pPr>
                    <w:jc w:val="center"/>
                  </w:pP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pict>
          <v:shape id="Text Box 4" o:spid="_x0000_s1029" type="#_x0000_t202" style="position:absolute;margin-left:541.25pt;margin-top:14.15pt;width:117.9pt;height:108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83jgIAAJIFAAAOAAAAZHJzL2Uyb0RvYy54bWysVE1vGyEQvVfqf0Dcm107dt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" fillcolor="white [3201]" stroked="f" strokeweight=".5pt">
            <v:textbox>
              <w:txbxContent>
                <w:p w:rsidR="00835E72" w:rsidRDefault="00835E72">
                  <w:r>
                    <w:rPr>
                      <w:b/>
                      <w:noProof/>
                      <w:sz w:val="72"/>
                      <w:szCs w:val="72"/>
                      <w:lang w:eastAsia="en-GB"/>
                    </w:rPr>
                    <w:drawing>
                      <wp:inline distT="0" distB="0" distL="0" distR="0">
                        <wp:extent cx="1308100" cy="1170026"/>
                        <wp:effectExtent l="0" t="0" r="6350" b="0"/>
                        <wp:docPr id="5" name="Picture 5" descr="MCj0303041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303041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170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lastRenderedPageBreak/>
        <w:pict>
          <v:shape id="Text Box 3" o:spid="_x0000_s1030" type="#_x0000_t202" style="position:absolute;margin-left:410.9pt;margin-top:-2.5pt;width:371.15pt;height:53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" stroked="f">
            <v:textbox>
              <w:txbxContent>
                <w:p w:rsidR="005B1DFB" w:rsidRDefault="005B1DFB" w:rsidP="005B1DFB">
                  <w:pPr>
                    <w:jc w:val="center"/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 xml:space="preserve">The </w:t>
                  </w:r>
                  <w:smartTag w:uri="urn:schemas-microsoft-com:office:smarttags" w:element="PersonName">
                    <w:r w:rsidRPr="00835E72">
                      <w:rPr>
                        <w:rFonts w:ascii="Calibri" w:eastAsia="Times New Roman" w:hAnsi="Calibri" w:cs="Times New Roman"/>
                        <w:b/>
                        <w:sz w:val="24"/>
                        <w:szCs w:val="24"/>
                        <w:lang w:eastAsia="en-GB"/>
                      </w:rPr>
                      <w:t>Practice Nurse</w:t>
                    </w:r>
                  </w:smartTag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 xml:space="preserve"> will be happy to discuss the following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>travel</w:t>
                  </w:r>
                  <w:proofErr w:type="gramEnd"/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 xml:space="preserve"> advice with you :</w:t>
                  </w:r>
                </w:p>
                <w:p w:rsidR="00835E72" w:rsidRPr="00835E72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Accident Prevention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Air Travel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Air Travel with a lung condition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Insect Bites and Animal Bites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Insect Repellents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Asthma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Contraception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Deep Vein Thrombosis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Diabetes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Disabled Travellers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Elderly Travellers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Emergency Treatment of Malaria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First Aid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Motion Sickness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Pregnant Travellers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Remote Areas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Sun Exposure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lang w:eastAsia="en-GB"/>
                    </w:rPr>
                    <w:t>Water Purification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 xml:space="preserve">You may also find the following websites </w:t>
                  </w:r>
                  <w:proofErr w:type="gramStart"/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GB"/>
                    </w:rPr>
                    <w:t>useful :</w:t>
                  </w:r>
                  <w:proofErr w:type="gramEnd"/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Foreign &amp; </w:t>
                  </w:r>
                  <w:proofErr w:type="spellStart"/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Commonweath</w:t>
                  </w:r>
                  <w:proofErr w:type="spellEnd"/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 Office</w:t>
                  </w:r>
                </w:p>
                <w:p w:rsidR="00835E72" w:rsidRPr="00835E72" w:rsidRDefault="00593EBA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hyperlink r:id="rId6" w:history="1">
                    <w:r w:rsidR="00835E72" w:rsidRPr="00835E72">
                      <w:rPr>
                        <w:rFonts w:ascii="Calibri" w:eastAsia="Times New Roman" w:hAnsi="Calibri" w:cs="Times New Roman"/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www.fco.gov.uk</w:t>
                    </w:r>
                  </w:hyperlink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  <w:t>There is much useful information available under the Travelling and Living Overseas section which also gives advice country by country.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NHS Scotland Travel Advice Website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FF"/>
                      <w:sz w:val="24"/>
                      <w:szCs w:val="24"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color w:val="0000FF"/>
                      <w:sz w:val="24"/>
                      <w:szCs w:val="24"/>
                      <w:u w:val="single"/>
                      <w:lang w:eastAsia="en-GB"/>
                    </w:rPr>
                    <w:t>www.fitfortravel.nhs.uk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  <w:t xml:space="preserve">A public access website consistent with advice from the Health Professional website </w:t>
                  </w:r>
                  <w:proofErr w:type="spellStart"/>
                  <w:r w:rsidRPr="00835E72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  <w:t>Travax</w:t>
                  </w:r>
                  <w:proofErr w:type="spellEnd"/>
                  <w:r w:rsidRPr="00835E72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  <w:t xml:space="preserve"> continually updated by the Travel Medicine Team at Health Protection Scotland.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NHS Choices</w:t>
                  </w:r>
                </w:p>
                <w:p w:rsidR="00835E72" w:rsidRPr="00835E72" w:rsidRDefault="00593EBA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hyperlink r:id="rId7" w:history="1">
                    <w:r w:rsidR="00835E72" w:rsidRPr="00835E72">
                      <w:rPr>
                        <w:rFonts w:ascii="Calibri" w:eastAsia="Times New Roman" w:hAnsi="Calibri" w:cs="Times New Roman"/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www.nhs.uk</w:t>
                    </w:r>
                  </w:hyperlink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835E72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en-GB"/>
                    </w:rPr>
                    <w:t>Find information under the A-Z section Travel Advice</w:t>
                  </w:r>
                </w:p>
                <w:p w:rsidR="00835E72" w:rsidRPr="00835E72" w:rsidRDefault="00835E72" w:rsidP="00835E72">
                  <w:pPr>
                    <w:spacing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</w:p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1.15pt;margin-top:-1.25pt;width:377.35pt;height:53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" stroked="f">
            <v:textbox>
              <w:txbxContent>
                <w:p w:rsidR="00835E72" w:rsidRPr="00942C56" w:rsidRDefault="00835E72" w:rsidP="00835E72">
                  <w:pPr>
                    <w:shd w:val="clear" w:color="auto" w:fill="FFFFFF"/>
                    <w:spacing w:before="100" w:line="240" w:lineRule="auto"/>
                    <w:jc w:val="center"/>
                    <w:rPr>
                      <w:rFonts w:ascii="Kristen ITC" w:eastAsia="Times New Roman" w:hAnsi="Kristen ITC" w:cs="Arial"/>
                      <w:b/>
                      <w:color w:val="0070C0"/>
                      <w:sz w:val="24"/>
                      <w:szCs w:val="24"/>
                      <w:lang w:eastAsia="en-GB"/>
                    </w:rPr>
                  </w:pPr>
                  <w:r w:rsidRPr="00942C56">
                    <w:rPr>
                      <w:rFonts w:ascii="Kristen ITC" w:eastAsia="Times New Roman" w:hAnsi="Kristen ITC" w:cs="Arial"/>
                      <w:b/>
                      <w:color w:val="0070C0"/>
                      <w:sz w:val="24"/>
                      <w:szCs w:val="24"/>
                      <w:lang w:eastAsia="en-GB"/>
                    </w:rPr>
                    <w:t xml:space="preserve">How We Can Help To Keep </w:t>
                  </w:r>
                  <w:proofErr w:type="gramStart"/>
                  <w:r w:rsidRPr="00942C56">
                    <w:rPr>
                      <w:rFonts w:ascii="Kristen ITC" w:eastAsia="Times New Roman" w:hAnsi="Kristen ITC" w:cs="Arial"/>
                      <w:b/>
                      <w:color w:val="0070C0"/>
                      <w:sz w:val="24"/>
                      <w:szCs w:val="24"/>
                      <w:lang w:eastAsia="en-GB"/>
                    </w:rPr>
                    <w:t>You  Healthy</w:t>
                  </w:r>
                  <w:proofErr w:type="gramEnd"/>
                  <w:r w:rsidRPr="00942C56">
                    <w:rPr>
                      <w:rFonts w:ascii="Kristen ITC" w:eastAsia="Times New Roman" w:hAnsi="Kristen ITC" w:cs="Arial"/>
                      <w:b/>
                      <w:color w:val="0070C0"/>
                      <w:sz w:val="24"/>
                      <w:szCs w:val="24"/>
                      <w:lang w:eastAsia="en-GB"/>
                    </w:rPr>
                    <w:t xml:space="preserve"> On Holiday</w:t>
                  </w:r>
                </w:p>
                <w:p w:rsidR="00E02F48" w:rsidRPr="009D59E0" w:rsidRDefault="00E02F48" w:rsidP="00835E72">
                  <w:pPr>
                    <w:shd w:val="clear" w:color="auto" w:fill="FFFFFF"/>
                    <w:spacing w:before="100" w:line="240" w:lineRule="auto"/>
                    <w:jc w:val="center"/>
                    <w:rPr>
                      <w:rFonts w:ascii="Kristen ITC" w:eastAsia="Times New Roman" w:hAnsi="Kristen ITC" w:cs="Arial"/>
                      <w:b/>
                      <w:color w:val="FF0000"/>
                      <w:sz w:val="12"/>
                      <w:szCs w:val="16"/>
                      <w:lang w:eastAsia="en-GB"/>
                    </w:rPr>
                  </w:pPr>
                </w:p>
                <w:p w:rsidR="00835E72" w:rsidRPr="00E02F48" w:rsidRDefault="00EA2FAD" w:rsidP="00835E72">
                  <w:pPr>
                    <w:shd w:val="clear" w:color="auto" w:fill="FFFFFF"/>
                    <w:spacing w:line="240" w:lineRule="auto"/>
                    <w:rPr>
                      <w:rFonts w:eastAsia="Times New Roman" w:cs="Arial"/>
                      <w:b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sz w:val="24"/>
                      <w:szCs w:val="24"/>
                      <w:u w:val="single"/>
                      <w:lang w:eastAsia="en-GB"/>
                    </w:rPr>
                    <w:t>Travel Risk Assessments</w:t>
                  </w:r>
                  <w:r w:rsidR="00835E72" w:rsidRPr="00E02F48">
                    <w:rPr>
                      <w:rFonts w:eastAsia="Times New Roman" w:cs="Arial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835E72" w:rsidRPr="009D59E0" w:rsidRDefault="00835E72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>If you are planning a holiday overseas it may be</w:t>
                  </w:r>
                </w:p>
                <w:p w:rsidR="00ED09D3" w:rsidRDefault="00835E72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>necessary</w:t>
                  </w:r>
                  <w:proofErr w:type="gramEnd"/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 xml:space="preserve"> to have vaccinations prior to travel.   </w:t>
                  </w:r>
                  <w:r w:rsidR="00ED09D3">
                    <w:rPr>
                      <w:rFonts w:ascii="Calibri" w:eastAsia="Times New Roman" w:hAnsi="Calibri" w:cs="Arial"/>
                      <w:lang w:eastAsia="en-GB"/>
                    </w:rPr>
                    <w:t xml:space="preserve">In order to </w:t>
                  </w:r>
                </w:p>
                <w:p w:rsidR="00835E72" w:rsidRDefault="00ED09D3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cater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for your requirements we ask you to fill in a Travel Risk</w:t>
                  </w:r>
                </w:p>
                <w:p w:rsidR="00ED09D3" w:rsidRDefault="00ED09D3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lang w:eastAsia="en-GB"/>
                    </w:rPr>
                  </w:pPr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Assessment Form which our Practice Nurses will use to determine exactly what you require to ensure </w:t>
                  </w: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you  are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adequately covered for your proposed travel itinerary.</w:t>
                  </w:r>
                </w:p>
                <w:p w:rsidR="00ED09D3" w:rsidRPr="002D6B24" w:rsidRDefault="00ED09D3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sz w:val="16"/>
                      <w:szCs w:val="16"/>
                      <w:lang w:eastAsia="en-GB"/>
                    </w:rPr>
                  </w:pPr>
                </w:p>
                <w:p w:rsidR="00ED09D3" w:rsidRPr="00ED09D3" w:rsidRDefault="00ED09D3" w:rsidP="00E02F48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b/>
                      <w:u w:val="single"/>
                      <w:lang w:eastAsia="en-GB"/>
                    </w:rPr>
                  </w:pPr>
                  <w:r w:rsidRPr="00ED09D3">
                    <w:rPr>
                      <w:rFonts w:ascii="Calibri" w:eastAsia="Times New Roman" w:hAnsi="Calibri" w:cs="Arial"/>
                      <w:b/>
                      <w:u w:val="single"/>
                      <w:lang w:eastAsia="en-GB"/>
                    </w:rPr>
                    <w:t>Non NHS Vaccinations</w:t>
                  </w:r>
                </w:p>
                <w:p w:rsidR="00ED09D3" w:rsidRPr="002D6B24" w:rsidRDefault="000337DE" w:rsidP="00835E72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b/>
                      <w:i/>
                      <w:color w:val="FF0000"/>
                      <w:lang w:eastAsia="en-GB"/>
                    </w:rPr>
                  </w:pPr>
                  <w:r>
                    <w:rPr>
                      <w:rFonts w:ascii="Calibri" w:eastAsia="Times New Roman" w:hAnsi="Calibri" w:cs="Arial"/>
                      <w:lang w:eastAsia="en-GB"/>
                    </w:rPr>
                    <w:t>The NHS covers the cost of certain vaccinations but for some areas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>,</w:t>
                  </w:r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mainly outside of Europe you may require vaccinations that are only available privately.  The Practice will advise you of the requirement for these </w:t>
                  </w: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vaccinations,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order them on your behalf and administer. </w:t>
                  </w:r>
                  <w:r w:rsidR="00ED09D3">
                    <w:rPr>
                      <w:rFonts w:ascii="Calibri" w:eastAsia="Times New Roman" w:hAnsi="Calibri" w:cs="Arial"/>
                      <w:lang w:eastAsia="en-GB"/>
                    </w:rPr>
                    <w:t>This service attracts a charge</w:t>
                  </w:r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of </w:t>
                  </w:r>
                  <w:r w:rsidR="002D6B24" w:rsidRPr="002D6B24">
                    <w:rPr>
                      <w:rFonts w:ascii="Calibri" w:eastAsia="Times New Roman" w:hAnsi="Calibri" w:cs="Arial"/>
                      <w:b/>
                      <w:color w:val="FF0000"/>
                      <w:lang w:eastAsia="en-GB"/>
                    </w:rPr>
                    <w:t>£25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per person </w:t>
                  </w:r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to cover the cost of Practice Nurse </w:t>
                  </w: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time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and administration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>.  O</w:t>
                  </w:r>
                  <w:r w:rsidR="00ED09D3">
                    <w:rPr>
                      <w:rFonts w:ascii="Calibri" w:eastAsia="Times New Roman" w:hAnsi="Calibri" w:cs="Arial"/>
                      <w:lang w:eastAsia="en-GB"/>
                    </w:rPr>
                    <w:t>ur Nurse will contact you when your Risk Assessment has been completed to let you know if a charge is applicable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and how much your private vaccinations will cost</w:t>
                  </w:r>
                  <w:r w:rsidR="00ED09D3">
                    <w:rPr>
                      <w:rFonts w:ascii="Calibri" w:eastAsia="Times New Roman" w:hAnsi="Calibri" w:cs="Arial"/>
                      <w:lang w:eastAsia="en-GB"/>
                    </w:rPr>
                    <w:t xml:space="preserve">.  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A </w:t>
                  </w:r>
                  <w:r w:rsidR="002D6B24" w:rsidRPr="002D6B24">
                    <w:rPr>
                      <w:rFonts w:ascii="Calibri" w:eastAsia="Times New Roman" w:hAnsi="Calibri" w:cs="Arial"/>
                      <w:b/>
                      <w:lang w:eastAsia="en-GB"/>
                    </w:rPr>
                    <w:t>guide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to charges can be found on the back of this Leaflet</w:t>
                  </w:r>
                  <w:r w:rsidR="002D6B24" w:rsidRPr="002D6B24">
                    <w:rPr>
                      <w:rFonts w:ascii="Calibri" w:eastAsia="Times New Roman" w:hAnsi="Calibri" w:cs="Arial"/>
                      <w:b/>
                      <w:i/>
                      <w:lang w:eastAsia="en-GB"/>
                    </w:rPr>
                    <w:t>.  Risk Assessment Forms are available at Reception or may be downloaded from our website.</w:t>
                  </w:r>
                </w:p>
                <w:p w:rsidR="00ED09D3" w:rsidRPr="002D6B24" w:rsidRDefault="00ED09D3" w:rsidP="00835E72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</w:p>
                <w:p w:rsidR="00ED09D3" w:rsidRDefault="00835E72" w:rsidP="002D6B24">
                  <w:pPr>
                    <w:shd w:val="clear" w:color="auto" w:fill="FFFFFF"/>
                    <w:spacing w:line="240" w:lineRule="auto"/>
                    <w:jc w:val="right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 xml:space="preserve">Please bear in mind that </w:t>
                  </w:r>
                  <w:r w:rsidR="00E02F48" w:rsidRPr="009D59E0">
                    <w:rPr>
                      <w:rFonts w:ascii="Calibri" w:eastAsia="Times New Roman" w:hAnsi="Calibri" w:cs="Arial"/>
                      <w:lang w:eastAsia="en-GB"/>
                    </w:rPr>
                    <w:t>you</w:t>
                  </w:r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 xml:space="preserve"> may need courses of</w:t>
                  </w:r>
                </w:p>
                <w:p w:rsidR="002D6B24" w:rsidRDefault="00835E72" w:rsidP="002D6B24">
                  <w:pPr>
                    <w:shd w:val="clear" w:color="auto" w:fill="FFFFFF"/>
                    <w:spacing w:line="240" w:lineRule="auto"/>
                    <w:jc w:val="right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>vaccinations</w:t>
                  </w:r>
                  <w:proofErr w:type="gramEnd"/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 xml:space="preserve"> which </w:t>
                  </w:r>
                  <w:r w:rsidR="009D59E0" w:rsidRPr="009D59E0">
                    <w:rPr>
                      <w:rFonts w:ascii="Calibri" w:eastAsia="Times New Roman" w:hAnsi="Calibri" w:cs="Arial"/>
                      <w:lang w:eastAsia="en-GB"/>
                    </w:rPr>
                    <w:t xml:space="preserve">are 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>scheduled over several</w:t>
                  </w:r>
                </w:p>
                <w:p w:rsidR="002D6B24" w:rsidRDefault="00E02F48" w:rsidP="002D6B24">
                  <w:pPr>
                    <w:shd w:val="clear" w:color="auto" w:fill="FFFFFF"/>
                    <w:spacing w:line="240" w:lineRule="auto"/>
                    <w:jc w:val="right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Arial"/>
                      <w:lang w:eastAsia="en-GB"/>
                    </w:rPr>
                    <w:t>months</w:t>
                  </w:r>
                  <w:proofErr w:type="gramEnd"/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</w:t>
                  </w:r>
                  <w:r w:rsidR="00835E72" w:rsidRPr="009D59E0">
                    <w:rPr>
                      <w:rFonts w:ascii="Calibri" w:eastAsia="Times New Roman" w:hAnsi="Calibri" w:cs="Arial"/>
                      <w:lang w:eastAsia="en-GB"/>
                    </w:rPr>
                    <w:t>to ensure that you are full</w:t>
                  </w:r>
                  <w:r w:rsidR="00ED09D3">
                    <w:rPr>
                      <w:rFonts w:ascii="Calibri" w:eastAsia="Times New Roman" w:hAnsi="Calibri" w:cs="Arial"/>
                      <w:lang w:eastAsia="en-GB"/>
                    </w:rPr>
                    <w:t>y protect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>ed</w:t>
                  </w:r>
                </w:p>
                <w:p w:rsidR="002D6B24" w:rsidRDefault="00ED09D3" w:rsidP="002D6B24">
                  <w:pPr>
                    <w:shd w:val="clear" w:color="auto" w:fill="FFFFFF"/>
                    <w:spacing w:line="240" w:lineRule="auto"/>
                    <w:jc w:val="right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before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you travel.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 </w:t>
                  </w:r>
                  <w:r w:rsidR="00835E72" w:rsidRPr="009D59E0">
                    <w:rPr>
                      <w:rFonts w:ascii="Calibri" w:eastAsia="Times New Roman" w:hAnsi="Calibri" w:cs="Arial"/>
                      <w:lang w:eastAsia="en-GB"/>
                    </w:rPr>
                    <w:t>Ideally you should mak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>e an</w:t>
                  </w:r>
                </w:p>
                <w:p w:rsidR="00835E72" w:rsidRPr="009D59E0" w:rsidRDefault="00ED09D3" w:rsidP="002D6B24">
                  <w:pPr>
                    <w:shd w:val="clear" w:color="auto" w:fill="FFFFFF"/>
                    <w:spacing w:line="240" w:lineRule="auto"/>
                    <w:jc w:val="right"/>
                    <w:rPr>
                      <w:rFonts w:ascii="Calibri" w:eastAsia="Times New Roman" w:hAnsi="Calibri" w:cs="Arial"/>
                      <w:lang w:eastAsia="en-GB"/>
                    </w:rPr>
                  </w:pPr>
                  <w:proofErr w:type="gramStart"/>
                  <w:r>
                    <w:rPr>
                      <w:rFonts w:ascii="Calibri" w:eastAsia="Times New Roman" w:hAnsi="Calibri" w:cs="Arial"/>
                      <w:lang w:eastAsia="en-GB"/>
                    </w:rPr>
                    <w:t>appointment</w:t>
                  </w:r>
                  <w:proofErr w:type="gramEnd"/>
                  <w:r>
                    <w:rPr>
                      <w:rFonts w:ascii="Calibri" w:eastAsia="Times New Roman" w:hAnsi="Calibri" w:cs="Arial"/>
                      <w:lang w:eastAsia="en-GB"/>
                    </w:rPr>
                    <w:t xml:space="preserve"> as soon as your</w:t>
                  </w:r>
                  <w:r w:rsidR="002D6B24">
                    <w:rPr>
                      <w:rFonts w:ascii="Calibri" w:eastAsia="Times New Roman" w:hAnsi="Calibri" w:cs="Arial"/>
                      <w:lang w:eastAsia="en-GB"/>
                    </w:rPr>
                    <w:t xml:space="preserve"> </w:t>
                  </w:r>
                  <w:r w:rsidR="00835E72" w:rsidRPr="009D59E0">
                    <w:rPr>
                      <w:rFonts w:ascii="Calibri" w:eastAsia="Times New Roman" w:hAnsi="Calibri" w:cs="Arial"/>
                      <w:lang w:eastAsia="en-GB"/>
                    </w:rPr>
                    <w:t>holiday plans are known.</w:t>
                  </w:r>
                </w:p>
                <w:p w:rsidR="00835E72" w:rsidRPr="00835E72" w:rsidRDefault="00835E72" w:rsidP="00835E72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sz w:val="16"/>
                      <w:szCs w:val="16"/>
                      <w:lang w:eastAsia="en-GB"/>
                    </w:rPr>
                  </w:pPr>
                </w:p>
                <w:p w:rsidR="00835E72" w:rsidRPr="00835E72" w:rsidRDefault="00835E72" w:rsidP="00835E72">
                  <w:pPr>
                    <w:shd w:val="clear" w:color="auto" w:fill="FFFFFF"/>
                    <w:spacing w:line="240" w:lineRule="auto"/>
                    <w:rPr>
                      <w:rFonts w:ascii="Calibri" w:eastAsia="Times New Roman" w:hAnsi="Calibri" w:cs="Arial"/>
                      <w:sz w:val="16"/>
                      <w:szCs w:val="16"/>
                      <w:lang w:eastAsia="en-GB"/>
                    </w:rPr>
                  </w:pP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 xml:space="preserve">The detailed risk assessment ensures that there are no known 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contra-indications</w:t>
                  </w:r>
                  <w:proofErr w:type="gramEnd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to the travel vaccinations or anti-malarial treatment prescribed. This also helps us to determine any other travel health risks which may be associated with your itinerary.  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You will need to give us accurate details of all elements of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your</w:t>
                  </w:r>
                  <w:proofErr w:type="gramEnd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travel plans i.e. on-shore trips from Cruises, expected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excursions</w:t>
                  </w:r>
                  <w:proofErr w:type="gramEnd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into areas that may present a malaria risk so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that</w:t>
                  </w:r>
                  <w:proofErr w:type="gramEnd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we cover all aspects of your healthcare whilst you are</w:t>
                  </w:r>
                </w:p>
                <w:p w:rsidR="00835E72" w:rsidRPr="009D59E0" w:rsidRDefault="00835E72" w:rsidP="00835E72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gramStart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travelling</w:t>
                  </w:r>
                  <w:proofErr w:type="gramEnd"/>
                  <w:r w:rsidRPr="009D59E0">
                    <w:rPr>
                      <w:rFonts w:ascii="Calibri" w:eastAsia="Times New Roman" w:hAnsi="Calibri" w:cs="Times New Roman"/>
                      <w:lang w:eastAsia="en-GB"/>
                    </w:rPr>
                    <w:t>.</w:t>
                  </w:r>
                </w:p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  <w:p w:rsidR="005B1DFB" w:rsidRDefault="005B1DFB" w:rsidP="005B1DFB">
                  <w:pPr>
                    <w:jc w:val="center"/>
                  </w:pPr>
                </w:p>
              </w:txbxContent>
            </v:textbox>
          </v:shape>
        </w:pict>
      </w:r>
    </w:p>
    <w:p w:rsidR="005B1DFB" w:rsidRDefault="005B1DFB"/>
    <w:p w:rsidR="005B1DFB" w:rsidRDefault="00593EBA">
      <w:r>
        <w:rPr>
          <w:noProof/>
          <w:lang w:eastAsia="en-GB"/>
        </w:rPr>
        <w:pict>
          <v:shape id="Text Box 8" o:spid="_x0000_s1032" type="#_x0000_t202" style="position:absolute;margin-left:258.8pt;margin-top:1pt;width:68.6pt;height:61.15pt;z-index:2516736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" fillcolor="white [3201]" stroked="f" strokeweight=".5pt">
            <v:textbox>
              <w:txbxContent>
                <w:p w:rsidR="00E02F48" w:rsidRDefault="00E02F4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9506" cy="612475"/>
                        <wp:effectExtent l="0" t="0" r="0" b="0"/>
                        <wp:docPr id="10" name="Picture 10" descr="C:\Users\Bridget.Derrett\AppData\Local\Microsoft\Windows\Temporary Internet Files\Content.IE5\S794XQC9\family ca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ridget.Derrett\AppData\Local\Microsoft\Windows\Temporary Internet Files\Content.IE5\S794XQC9\family ca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002" cy="6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pict>
          <v:shape id="Text Box 17" o:spid="_x0000_s1033" type="#_x0000_t202" style="position:absolute;margin-left:419.75pt;margin-top:14pt;width:67.25pt;height:56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" fillcolor="white [3201]" stroked="f" strokeweight=".5pt">
            <v:textbox>
              <w:txbxContent>
                <w:p w:rsidR="002740E2" w:rsidRDefault="002740E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16280" cy="551815"/>
                        <wp:effectExtent l="0" t="0" r="7620" b="635"/>
                        <wp:docPr id="19" name="Picture 19" descr="MCBD07295_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CBD07295_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pict>
          <v:shape id="Text Box 18" o:spid="_x0000_s1035" type="#_x0000_t202" style="position:absolute;margin-left:671.75pt;margin-top:12.7pt;width:77.45pt;height:6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" fillcolor="white [3201]" stroked="f" strokeweight=".5pt">
            <v:textbox>
              <w:txbxContent>
                <w:p w:rsidR="002740E2" w:rsidRDefault="002740E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4535" cy="724535"/>
                        <wp:effectExtent l="0" t="0" r="0" b="0"/>
                        <wp:docPr id="20" name="Picture 20" descr="MCj044170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Cj044170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pict>
          <v:shape id="Text Box 12" o:spid="_x0000_s1038" type="#_x0000_t202" style="position:absolute;margin-left:-8.25pt;margin-top:5.55pt;width:99pt;height:68.25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" fillcolor="white [3201]" stroked="f" strokeweight=".5pt">
            <v:textbox style="mso-fit-shape-to-text:t">
              <w:txbxContent>
                <w:p w:rsidR="002D6B24" w:rsidRDefault="002D6B2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66800" cy="962025"/>
                        <wp:effectExtent l="0" t="0" r="0" b="9525"/>
                        <wp:docPr id="14" name="Picture 14" descr="C:\Users\Bridget.Derrett\AppData\Local\Microsoft\Windows\Temporary Internet Files\Content.IE5\DFDD4QAB\Travel-Agent-Cartoon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ridget.Derrett\AppData\Local\Microsoft\Windows\Temporary Internet Files\Content.IE5\DFDD4QAB\Travel-Agent-Cartoon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DFB" w:rsidRDefault="005B1DFB"/>
    <w:p w:rsidR="005B1DFB" w:rsidRDefault="005B1DFB"/>
    <w:p w:rsidR="005B1DFB" w:rsidRDefault="00593EBA">
      <w:r>
        <w:rPr>
          <w:noProof/>
          <w:lang w:eastAsia="en-GB"/>
        </w:rPr>
        <w:pict>
          <v:shape id="Text Box 26" o:spid="_x0000_s1036" type="#_x0000_t202" style="position:absolute;margin-left:262.2pt;margin-top:125.35pt;width:82.85pt;height:1in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" fillcolor="white [3201]" stroked="f" strokeweight=".5pt">
            <v:textbox style="mso-fit-shape-to-text:t">
              <w:txbxContent>
                <w:p w:rsidR="009D59E0" w:rsidRDefault="009D59E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723900"/>
                        <wp:effectExtent l="0" t="0" r="0" b="0"/>
                        <wp:docPr id="27" name="Picture 27" descr="C:\Users\Bridget.Derrett\AppData\Local\Microsoft\Windows\Temporary Internet Files\Content.IE5\F16X7ZW8\boat_ship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Bridget.Derrett\AppData\Local\Microsoft\Windows\Temporary Internet Files\Content.IE5\F16X7ZW8\boat_ship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5" o:spid="_x0000_s1037" type="#_x0000_t202" style="position:absolute;margin-left:289.2pt;margin-top:141pt;width:64.55pt;height:6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UIjgIAAJIFAAAOAAAAZHJzL2Uyb0RvYy54bWysVN9P2zAQfp+0/8Hy+0jaUa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" fillcolor="white [3201]" stroked="f" strokeweight=".5pt">
            <v:textbox>
              <w:txbxContent>
                <w:p w:rsidR="002740E2" w:rsidRDefault="002740E2"/>
              </w:txbxContent>
            </v:textbox>
          </v:shape>
        </w:pict>
      </w:r>
    </w:p>
    <w:sectPr w:rsidR="005B1DFB" w:rsidSect="005B1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DFB"/>
    <w:rsid w:val="000337DE"/>
    <w:rsid w:val="0013054C"/>
    <w:rsid w:val="00203BD0"/>
    <w:rsid w:val="00267302"/>
    <w:rsid w:val="002740E2"/>
    <w:rsid w:val="002D6B24"/>
    <w:rsid w:val="003936E4"/>
    <w:rsid w:val="005378FD"/>
    <w:rsid w:val="00593EBA"/>
    <w:rsid w:val="005B1DFB"/>
    <w:rsid w:val="006A46AE"/>
    <w:rsid w:val="007852C2"/>
    <w:rsid w:val="007E4CDC"/>
    <w:rsid w:val="00835E72"/>
    <w:rsid w:val="008D7DE5"/>
    <w:rsid w:val="008E3F2D"/>
    <w:rsid w:val="00942C56"/>
    <w:rsid w:val="009D59E0"/>
    <w:rsid w:val="00AC6315"/>
    <w:rsid w:val="00E02F48"/>
    <w:rsid w:val="00E93472"/>
    <w:rsid w:val="00EA16AA"/>
    <w:rsid w:val="00EA2FAD"/>
    <w:rsid w:val="00ED09D3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o.gov.uk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Derrett</dc:creator>
  <cp:lastModifiedBy>Farzana Jahan</cp:lastModifiedBy>
  <cp:revision>4</cp:revision>
  <cp:lastPrinted>2016-01-28T11:19:00Z</cp:lastPrinted>
  <dcterms:created xsi:type="dcterms:W3CDTF">2019-01-27T16:20:00Z</dcterms:created>
  <dcterms:modified xsi:type="dcterms:W3CDTF">2019-02-14T14:28:00Z</dcterms:modified>
</cp:coreProperties>
</file>